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B286A" w14:textId="77777777" w:rsidR="003C23B4" w:rsidRDefault="00950A42" w:rsidP="00950A42">
      <w:pPr>
        <w:pStyle w:val="TitlePageOrigin"/>
      </w:pPr>
      <w:r>
        <w:t>WEST VIRGINIA LEGISLATURE</w:t>
      </w:r>
    </w:p>
    <w:p w14:paraId="63EA31B0" w14:textId="77777777" w:rsidR="00950A42" w:rsidRDefault="00950A42" w:rsidP="00950A42">
      <w:pPr>
        <w:pStyle w:val="TitlePageSession"/>
      </w:pPr>
      <w:r>
        <w:t>2021 REGULAR SESSION</w:t>
      </w:r>
    </w:p>
    <w:p w14:paraId="2A811C35" w14:textId="4DC14BA5" w:rsidR="00950A42" w:rsidRDefault="00F0731D" w:rsidP="00950A42">
      <w:pPr>
        <w:pStyle w:val="TitlePageBillPrefix"/>
      </w:pPr>
      <w:r>
        <w:t>Introduced</w:t>
      </w:r>
    </w:p>
    <w:p w14:paraId="3623ECFB" w14:textId="72871B3C" w:rsidR="00950A42" w:rsidRDefault="00595BFB" w:rsidP="00950A42">
      <w:pPr>
        <w:pStyle w:val="BillNumber"/>
      </w:pPr>
      <w:r>
        <w:t>Hous</w:t>
      </w:r>
      <w:r w:rsidR="00F0731D">
        <w:t>e</w:t>
      </w:r>
      <w:r w:rsidR="00950A42">
        <w:t xml:space="preserve"> Bill </w:t>
      </w:r>
      <w:r w:rsidR="006A594F">
        <w:t>2449</w:t>
      </w:r>
    </w:p>
    <w:p w14:paraId="1B4716DA" w14:textId="4150F576" w:rsidR="00950A42" w:rsidRDefault="00950A42" w:rsidP="00950A42">
      <w:pPr>
        <w:pStyle w:val="Sponsors"/>
      </w:pPr>
      <w:r>
        <w:t>B</w:t>
      </w:r>
      <w:r w:rsidR="003323DA">
        <w:t>y</w:t>
      </w:r>
      <w:r>
        <w:t xml:space="preserve"> </w:t>
      </w:r>
      <w:r w:rsidR="00595BFB">
        <w:t>Delegate Foster</w:t>
      </w:r>
    </w:p>
    <w:p w14:paraId="6212C12D" w14:textId="2DB76349" w:rsidR="003323DA" w:rsidRDefault="00F0731D" w:rsidP="00950A42">
      <w:pPr>
        <w:pStyle w:val="References"/>
      </w:pPr>
      <w:r>
        <w:t xml:space="preserve">[Introduced </w:t>
      </w:r>
      <w:r w:rsidR="00A43069">
        <w:t>February 13, 2021</w:t>
      </w:r>
      <w:r>
        <w:t>; Referred</w:t>
      </w:r>
    </w:p>
    <w:p w14:paraId="11446F7B" w14:textId="4FBD5A61" w:rsidR="00950A42" w:rsidRDefault="00F0731D" w:rsidP="00950A42">
      <w:pPr>
        <w:pStyle w:val="References"/>
      </w:pPr>
      <w:r>
        <w:t>to the Committee on</w:t>
      </w:r>
      <w:r w:rsidR="00A43069">
        <w:t xml:space="preserve"> </w:t>
      </w:r>
      <w:r w:rsidR="00A43069">
        <w:t>Government Organization</w:t>
      </w:r>
      <w:r>
        <w:t>]</w:t>
      </w:r>
    </w:p>
    <w:p w14:paraId="097583B3" w14:textId="77777777" w:rsidR="00950A42" w:rsidRDefault="00950A42" w:rsidP="00950A42">
      <w:pPr>
        <w:pStyle w:val="TitleSection"/>
      </w:pPr>
      <w:r>
        <w:lastRenderedPageBreak/>
        <w:t>A BILL to amend and reenact §64-9-1 of the Code of West Virginia, 1931, as amended, relating to authorizing the Commissioner of Agriculture to promulgate a legislative rule relating to poultry litter and manure movement into primary poultry breeder rearing areas.</w:t>
      </w:r>
    </w:p>
    <w:p w14:paraId="7C4A1E79" w14:textId="77777777" w:rsidR="00950A42" w:rsidRDefault="00950A42" w:rsidP="00950A42">
      <w:pPr>
        <w:pStyle w:val="EnactingClause"/>
        <w:sectPr w:rsidR="00950A42" w:rsidSect="00FF0F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2800DDB" w14:textId="2B7539B2" w:rsidR="00950A42" w:rsidRDefault="00950A42" w:rsidP="00950A42">
      <w:pPr>
        <w:pStyle w:val="ArticleHeading"/>
      </w:pPr>
      <w:r>
        <w:t xml:space="preserve">ARTICLE 9. Authorization for miscellaneous agencies and boards to promulgate legislative rules. </w:t>
      </w:r>
    </w:p>
    <w:p w14:paraId="45A054D0" w14:textId="77777777" w:rsidR="00950A42" w:rsidRDefault="00950A42" w:rsidP="00950A42">
      <w:pPr>
        <w:pStyle w:val="SectionHeading"/>
      </w:pPr>
      <w:r>
        <w:t>§64-9-1. Commissioner of Agriculture.</w:t>
      </w:r>
    </w:p>
    <w:p w14:paraId="37C6A5B4" w14:textId="46209FA4" w:rsidR="00950A42" w:rsidRDefault="00950A42" w:rsidP="00950A42">
      <w:pPr>
        <w:pStyle w:val="SectionBody"/>
      </w:pPr>
      <w:r>
        <w:t xml:space="preserve">The legislative rule filed in the State Register on July 27, 2020, authorized under the authority of §19-9-2 of this code, relating to the Commissioner of Agriculture (poultry litter and manure movement into primary poultry breeder rearing areas, </w:t>
      </w:r>
      <w:hyperlink r:id="rId13" w:history="1">
        <w:r w:rsidRPr="00950A42">
          <w:rPr>
            <w:rStyle w:val="Hyperlink"/>
            <w:rFonts w:eastAsiaTheme="minorHAnsi"/>
            <w:u w:val="none"/>
          </w:rPr>
          <w:t>61 CSR 28</w:t>
        </w:r>
      </w:hyperlink>
      <w:r>
        <w:t>), is authorized.</w:t>
      </w:r>
    </w:p>
    <w:p w14:paraId="5ACFB76A" w14:textId="77777777" w:rsidR="00950A42" w:rsidRDefault="00950A42" w:rsidP="00950A42">
      <w:pPr>
        <w:pStyle w:val="Note"/>
      </w:pPr>
    </w:p>
    <w:p w14:paraId="6DBC5338" w14:textId="77777777" w:rsidR="00950A42" w:rsidRDefault="00950A42" w:rsidP="00950A42">
      <w:pPr>
        <w:pStyle w:val="Note"/>
      </w:pPr>
      <w:r>
        <w:t>NOTE: The purpose of this bill is to authorize the Commissioner of Agriculture to promulgate a legislative rule relating to poultry litter and manure movement into primary poultry breeder rearing areas.</w:t>
      </w:r>
    </w:p>
    <w:p w14:paraId="6CD172E4" w14:textId="77777777" w:rsidR="00950A42" w:rsidRDefault="00950A42" w:rsidP="00950A4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950A42" w:rsidSect="00FF0FD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77955" w14:textId="77777777" w:rsidR="00950A42" w:rsidRDefault="00950A42" w:rsidP="00950A42">
      <w:pPr>
        <w:spacing w:line="240" w:lineRule="auto"/>
      </w:pPr>
      <w:r>
        <w:separator/>
      </w:r>
    </w:p>
  </w:endnote>
  <w:endnote w:type="continuationSeparator" w:id="0">
    <w:p w14:paraId="25D5D1D1" w14:textId="77777777" w:rsidR="00950A42" w:rsidRDefault="00950A42" w:rsidP="0095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73EA" w14:textId="77777777" w:rsidR="009122F5" w:rsidRDefault="00912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68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55B2F" w14:textId="77523FB4" w:rsidR="00FF0FD0" w:rsidRDefault="00FF0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BE1E2" w14:textId="77777777" w:rsidR="004913FE" w:rsidRDefault="00491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C3AF8" w14:textId="77777777" w:rsidR="009122F5" w:rsidRDefault="00912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CC14" w14:textId="77777777" w:rsidR="00950A42" w:rsidRDefault="00950A42" w:rsidP="00950A42">
      <w:pPr>
        <w:spacing w:line="240" w:lineRule="auto"/>
      </w:pPr>
      <w:r>
        <w:separator/>
      </w:r>
    </w:p>
  </w:footnote>
  <w:footnote w:type="continuationSeparator" w:id="0">
    <w:p w14:paraId="39EE728B" w14:textId="77777777" w:rsidR="00950A42" w:rsidRDefault="00950A42" w:rsidP="0095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9556" w14:textId="77777777" w:rsidR="009122F5" w:rsidRDefault="00912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58D9C" w14:textId="06C87CBD" w:rsidR="00950A42" w:rsidRPr="00950A42" w:rsidRDefault="00950A42" w:rsidP="00950A42">
    <w:pPr>
      <w:pStyle w:val="HeaderStyle"/>
    </w:pPr>
    <w:r>
      <w:t>61 CSR 28</w:t>
    </w:r>
    <w:r w:rsidR="008A14C3">
      <w:tab/>
    </w:r>
    <w:r w:rsidR="008A14C3">
      <w:tab/>
    </w:r>
    <w:bookmarkStart w:id="0" w:name="_Hlk62212981"/>
    <w:r w:rsidR="00F0731D">
      <w:t>2021R1857H</w:t>
    </w:r>
    <w:r w:rsidR="00595BFB">
      <w:t xml:space="preserve"> 2021R1856S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2B6D" w14:textId="68E8DB21" w:rsidR="00FF0FD0" w:rsidRPr="00950A42" w:rsidRDefault="00FF0FD0" w:rsidP="00FF0FD0">
    <w:pPr>
      <w:pStyle w:val="HeaderStyle"/>
    </w:pPr>
    <w:r>
      <w:tab/>
    </w:r>
    <w:r>
      <w:tab/>
    </w:r>
    <w:r w:rsidR="00595BFB">
      <w:t>2021R1857H 2021R1856S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42"/>
    <w:rsid w:val="00326161"/>
    <w:rsid w:val="003323DA"/>
    <w:rsid w:val="003C23B4"/>
    <w:rsid w:val="003D7C82"/>
    <w:rsid w:val="004913FE"/>
    <w:rsid w:val="00595BFB"/>
    <w:rsid w:val="006441CB"/>
    <w:rsid w:val="006A594F"/>
    <w:rsid w:val="00810DDC"/>
    <w:rsid w:val="008A14C3"/>
    <w:rsid w:val="009122F5"/>
    <w:rsid w:val="00950A42"/>
    <w:rsid w:val="00A43069"/>
    <w:rsid w:val="00F0731D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8F96"/>
  <w15:chartTrackingRefBased/>
  <w15:docId w15:val="{0CCEA647-E699-41C7-A550-6E6D669E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50A4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50A4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50A4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50A4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50A4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50A4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50A4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50A4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50A4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50A4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50A4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50A4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50A4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50A4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50A4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50A4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50A4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50A4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50A4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50A4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50A4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50A4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50A4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50A4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50A4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50A4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50A42"/>
  </w:style>
  <w:style w:type="paragraph" w:customStyle="1" w:styleId="EnactingClauseOld">
    <w:name w:val="Enacting Clause Old"/>
    <w:next w:val="EnactingSectionOld"/>
    <w:link w:val="EnactingClauseOldChar"/>
    <w:autoRedefine/>
    <w:rsid w:val="00950A4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50A4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50A4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50A4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0A4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50A4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50A4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50A4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50A4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50A4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50A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A4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50A4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50A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4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50A4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50A4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50A4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50A4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50A42"/>
  </w:style>
  <w:style w:type="paragraph" w:customStyle="1" w:styleId="BillNumber">
    <w:name w:val="Bill Number"/>
    <w:basedOn w:val="BillNumberOld"/>
    <w:qFormat/>
    <w:rsid w:val="00950A42"/>
  </w:style>
  <w:style w:type="paragraph" w:customStyle="1" w:styleId="ChapterHeading">
    <w:name w:val="Chapter Heading"/>
    <w:basedOn w:val="ChapterHeadingOld"/>
    <w:next w:val="Normal"/>
    <w:qFormat/>
    <w:rsid w:val="00950A42"/>
  </w:style>
  <w:style w:type="paragraph" w:customStyle="1" w:styleId="EnactingClause">
    <w:name w:val="Enacting Clause"/>
    <w:basedOn w:val="EnactingClauseOld"/>
    <w:qFormat/>
    <w:rsid w:val="00950A42"/>
  </w:style>
  <w:style w:type="paragraph" w:customStyle="1" w:styleId="EnactingSection">
    <w:name w:val="Enacting Section"/>
    <w:basedOn w:val="EnactingSectionOld"/>
    <w:qFormat/>
    <w:rsid w:val="00950A42"/>
  </w:style>
  <w:style w:type="paragraph" w:customStyle="1" w:styleId="HeaderStyle">
    <w:name w:val="Header Style"/>
    <w:basedOn w:val="HeaderStyleOld"/>
    <w:qFormat/>
    <w:rsid w:val="00950A42"/>
  </w:style>
  <w:style w:type="paragraph" w:customStyle="1" w:styleId="Note">
    <w:name w:val="Note"/>
    <w:basedOn w:val="NoteOld"/>
    <w:qFormat/>
    <w:rsid w:val="00950A42"/>
  </w:style>
  <w:style w:type="paragraph" w:customStyle="1" w:styleId="PartHeading">
    <w:name w:val="Part Heading"/>
    <w:basedOn w:val="PartHeadingOld"/>
    <w:qFormat/>
    <w:rsid w:val="00950A42"/>
  </w:style>
  <w:style w:type="paragraph" w:customStyle="1" w:styleId="References">
    <w:name w:val="References"/>
    <w:basedOn w:val="ReferencesOld"/>
    <w:qFormat/>
    <w:rsid w:val="00950A42"/>
  </w:style>
  <w:style w:type="paragraph" w:customStyle="1" w:styleId="SectionBody">
    <w:name w:val="Section Body"/>
    <w:basedOn w:val="SectionBodyOld"/>
    <w:qFormat/>
    <w:rsid w:val="00950A42"/>
  </w:style>
  <w:style w:type="paragraph" w:customStyle="1" w:styleId="SectionHeading">
    <w:name w:val="Section Heading"/>
    <w:basedOn w:val="SectionHeadingOld"/>
    <w:qFormat/>
    <w:rsid w:val="00950A42"/>
  </w:style>
  <w:style w:type="paragraph" w:customStyle="1" w:styleId="Sponsors">
    <w:name w:val="Sponsors"/>
    <w:basedOn w:val="SponsorsOld"/>
    <w:qFormat/>
    <w:rsid w:val="00950A42"/>
  </w:style>
  <w:style w:type="paragraph" w:customStyle="1" w:styleId="TitlePageBillPrefix">
    <w:name w:val="Title Page: Bill Prefix"/>
    <w:basedOn w:val="TitlePageBillPrefixOld"/>
    <w:qFormat/>
    <w:rsid w:val="00950A42"/>
  </w:style>
  <w:style w:type="paragraph" w:customStyle="1" w:styleId="TitlePageOrigin">
    <w:name w:val="Title Page: Origin"/>
    <w:basedOn w:val="TitlePageOriginOld"/>
    <w:qFormat/>
    <w:rsid w:val="00950A42"/>
  </w:style>
  <w:style w:type="paragraph" w:customStyle="1" w:styleId="TitlePageSession">
    <w:name w:val="Title Page: Session"/>
    <w:basedOn w:val="TitlePageSessionOld"/>
    <w:qFormat/>
    <w:rsid w:val="00950A42"/>
  </w:style>
  <w:style w:type="paragraph" w:customStyle="1" w:styleId="TitleSection">
    <w:name w:val="Title Section"/>
    <w:basedOn w:val="TitleSectionOld"/>
    <w:qFormat/>
    <w:rsid w:val="00950A42"/>
  </w:style>
  <w:style w:type="character" w:customStyle="1" w:styleId="Strike-Through">
    <w:name w:val="Strike-Through"/>
    <w:uiPriority w:val="1"/>
    <w:rsid w:val="00950A4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50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2021-02-12T20:15:00Z</dcterms:modified>
</cp:coreProperties>
</file>